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717" w:rsidRDefault="00CE0717" w:rsidP="00771914">
      <w:pPr>
        <w:pStyle w:val="BodyTextIndent"/>
        <w:ind w:left="0" w:firstLine="0"/>
        <w:jc w:val="center"/>
        <w:rPr>
          <w:b/>
          <w:sz w:val="28"/>
        </w:rPr>
      </w:pPr>
      <w:r>
        <w:rPr>
          <w:b/>
          <w:sz w:val="28"/>
        </w:rPr>
        <w:t xml:space="preserve">Portfolio Evidence Table for </w:t>
      </w:r>
      <w:r w:rsidR="00771914">
        <w:rPr>
          <w:b/>
          <w:sz w:val="28"/>
        </w:rPr>
        <w:t>MS-SLP</w:t>
      </w:r>
      <w:r>
        <w:rPr>
          <w:b/>
          <w:sz w:val="28"/>
        </w:rPr>
        <w:t xml:space="preserve"> Course Assignments</w:t>
      </w:r>
    </w:p>
    <w:p w:rsidR="00CE0717" w:rsidRDefault="00CE0717" w:rsidP="00771914">
      <w:pPr>
        <w:pStyle w:val="BodyTextIndent"/>
        <w:ind w:left="0" w:firstLine="0"/>
        <w:jc w:val="center"/>
        <w:rPr>
          <w:b/>
          <w:sz w:val="28"/>
        </w:rPr>
      </w:pPr>
      <w:r>
        <w:rPr>
          <w:b/>
          <w:sz w:val="28"/>
        </w:rPr>
        <w:t>Instructions for Use</w:t>
      </w:r>
    </w:p>
    <w:p w:rsidR="000A6C51" w:rsidRDefault="000A6C51" w:rsidP="00771914">
      <w:pPr>
        <w:pStyle w:val="BodyTextIndent"/>
        <w:ind w:left="0" w:firstLine="0"/>
        <w:jc w:val="both"/>
        <w:rPr>
          <w:b/>
        </w:rPr>
      </w:pPr>
    </w:p>
    <w:p w:rsidR="00CE0717" w:rsidRDefault="00CE0717" w:rsidP="00771914">
      <w:pPr>
        <w:pStyle w:val="BodyTextIndent"/>
        <w:ind w:left="0" w:firstLine="0"/>
        <w:jc w:val="both"/>
        <w:rPr>
          <w:bCs/>
        </w:rPr>
      </w:pPr>
      <w:r>
        <w:rPr>
          <w:bCs/>
        </w:rPr>
        <w:t xml:space="preserve">The syllabus for each course within the </w:t>
      </w:r>
      <w:r w:rsidR="00771914">
        <w:rPr>
          <w:bCs/>
        </w:rPr>
        <w:t>MS-SLP</w:t>
      </w:r>
      <w:r>
        <w:rPr>
          <w:bCs/>
        </w:rPr>
        <w:t xml:space="preserve"> Program contains a “</w:t>
      </w:r>
      <w:r>
        <w:rPr>
          <w:bCs/>
          <w:i/>
          <w:iCs/>
        </w:rPr>
        <w:t xml:space="preserve">Portfolio Evidence Table for </w:t>
      </w:r>
      <w:r w:rsidR="00771914">
        <w:rPr>
          <w:bCs/>
          <w:i/>
          <w:iCs/>
        </w:rPr>
        <w:t>MS-SLP</w:t>
      </w:r>
      <w:r>
        <w:rPr>
          <w:bCs/>
          <w:i/>
          <w:iCs/>
        </w:rPr>
        <w:t xml:space="preserve"> Course Assignments.” </w:t>
      </w:r>
      <w:r>
        <w:rPr>
          <w:bCs/>
        </w:rPr>
        <w:t xml:space="preserve"> The Table was developed primarily to assist students in determining which of the assignments and/or activities within a specific course have been identified as meeting the competencies defined in the </w:t>
      </w:r>
      <w:r w:rsidR="00771914">
        <w:rPr>
          <w:bCs/>
        </w:rPr>
        <w:t xml:space="preserve">Florida Educator </w:t>
      </w:r>
      <w:r>
        <w:rPr>
          <w:bCs/>
        </w:rPr>
        <w:t>Accomplished Practices</w:t>
      </w:r>
      <w:r w:rsidR="00771914">
        <w:rPr>
          <w:bCs/>
        </w:rPr>
        <w:t xml:space="preserve"> (FEAPs)</w:t>
      </w:r>
      <w:r>
        <w:rPr>
          <w:bCs/>
        </w:rPr>
        <w:t>, Standards for the Certificate of Clinical Competence (CCC), and Program Outcomes</w:t>
      </w:r>
      <w:r w:rsidR="00771914">
        <w:rPr>
          <w:bCs/>
        </w:rPr>
        <w:t xml:space="preserve">, </w:t>
      </w:r>
      <w:r>
        <w:rPr>
          <w:bCs/>
        </w:rPr>
        <w:t>used as evidence</w:t>
      </w:r>
      <w:r w:rsidR="00771914">
        <w:rPr>
          <w:bCs/>
        </w:rPr>
        <w:t xml:space="preserve">. </w:t>
      </w:r>
      <w:r w:rsidR="002B0496">
        <w:rPr>
          <w:bCs/>
        </w:rPr>
        <w:t>C</w:t>
      </w:r>
      <w:r>
        <w:rPr>
          <w:bCs/>
        </w:rPr>
        <w:t xml:space="preserve">riteria used for evaluation </w:t>
      </w:r>
      <w:r w:rsidR="002B0496">
        <w:rPr>
          <w:bCs/>
        </w:rPr>
        <w:t xml:space="preserve">as well as Remediation Plans </w:t>
      </w:r>
      <w:r>
        <w:rPr>
          <w:bCs/>
        </w:rPr>
        <w:t>are included in the Table.</w:t>
      </w:r>
    </w:p>
    <w:p w:rsidR="00CE0717" w:rsidRDefault="00CE0717" w:rsidP="00771914">
      <w:pPr>
        <w:pStyle w:val="BodyTextIndent"/>
        <w:ind w:left="0" w:firstLine="0"/>
        <w:jc w:val="both"/>
        <w:rPr>
          <w:bCs/>
        </w:rPr>
      </w:pPr>
    </w:p>
    <w:p w:rsidR="00CE0717" w:rsidRDefault="00CE0717" w:rsidP="00771914">
      <w:pPr>
        <w:pStyle w:val="BodyTextIndent"/>
        <w:ind w:left="0" w:firstLine="0"/>
        <w:jc w:val="both"/>
        <w:rPr>
          <w:bCs/>
        </w:rPr>
      </w:pPr>
      <w:r>
        <w:rPr>
          <w:bCs/>
        </w:rPr>
        <w:t>The student has the option of using none, one, or all of the assignments and/or activities listed in the Table as portfolio evidence. If a student wishes to include a course assignment/activity not listed in the Table as approved evidence, the artifact must then be approved by the course instructor or supervisor.</w:t>
      </w:r>
    </w:p>
    <w:p w:rsidR="00CE0717" w:rsidRDefault="00CE0717" w:rsidP="00771914">
      <w:pPr>
        <w:pStyle w:val="BodyTextIndent"/>
        <w:ind w:left="0" w:firstLine="0"/>
        <w:jc w:val="both"/>
        <w:rPr>
          <w:bCs/>
        </w:rPr>
      </w:pPr>
    </w:p>
    <w:p w:rsidR="002B0496" w:rsidRDefault="00CE0717" w:rsidP="00771914">
      <w:pPr>
        <w:pStyle w:val="BodyTextIndent"/>
        <w:ind w:left="0" w:firstLine="0"/>
        <w:jc w:val="both"/>
        <w:rPr>
          <w:bCs/>
        </w:rPr>
      </w:pPr>
      <w:r>
        <w:rPr>
          <w:bCs/>
        </w:rPr>
        <w:t xml:space="preserve">It is recommended that </w:t>
      </w:r>
      <w:r w:rsidR="002B0496">
        <w:rPr>
          <w:bCs/>
        </w:rPr>
        <w:t>students follow these procedures:</w:t>
      </w:r>
    </w:p>
    <w:p w:rsidR="00CE0717" w:rsidRDefault="00CE0717" w:rsidP="00771914">
      <w:pPr>
        <w:pStyle w:val="BodyTextIndent"/>
        <w:ind w:left="0" w:firstLine="0"/>
        <w:jc w:val="both"/>
        <w:rPr>
          <w:bCs/>
        </w:rPr>
      </w:pPr>
    </w:p>
    <w:p w:rsidR="00CE0717" w:rsidRDefault="002B0496" w:rsidP="00771914">
      <w:pPr>
        <w:pStyle w:val="BodyTextIndent"/>
        <w:numPr>
          <w:ilvl w:val="0"/>
          <w:numId w:val="1"/>
        </w:numPr>
        <w:ind w:left="360"/>
        <w:jc w:val="both"/>
        <w:rPr>
          <w:bCs/>
        </w:rPr>
      </w:pPr>
      <w:r>
        <w:rPr>
          <w:bCs/>
        </w:rPr>
        <w:t>Upon receipt of</w:t>
      </w:r>
      <w:r w:rsidR="00CE0717">
        <w:rPr>
          <w:bCs/>
        </w:rPr>
        <w:t xml:space="preserve"> an evaluation/review/grade of a specific course assignment, activity, or exam,</w:t>
      </w:r>
      <w:r>
        <w:rPr>
          <w:bCs/>
        </w:rPr>
        <w:t xml:space="preserve"> determine</w:t>
      </w:r>
      <w:r w:rsidR="00CE0717">
        <w:rPr>
          <w:bCs/>
        </w:rPr>
        <w:t xml:space="preserve"> whether or not to include the artifact in the portfolio. </w:t>
      </w:r>
    </w:p>
    <w:p w:rsidR="00CE0717" w:rsidRDefault="00CE0717" w:rsidP="00771914">
      <w:pPr>
        <w:pStyle w:val="BodyTextIndent"/>
        <w:numPr>
          <w:ilvl w:val="0"/>
          <w:numId w:val="1"/>
        </w:numPr>
        <w:ind w:left="360"/>
        <w:jc w:val="both"/>
        <w:rPr>
          <w:bCs/>
        </w:rPr>
      </w:pPr>
      <w:r>
        <w:rPr>
          <w:bCs/>
        </w:rPr>
        <w:t xml:space="preserve">Review the </w:t>
      </w:r>
      <w:r>
        <w:rPr>
          <w:bCs/>
          <w:i/>
          <w:iCs/>
        </w:rPr>
        <w:t xml:space="preserve">Portfolio Evidence Table for </w:t>
      </w:r>
      <w:r w:rsidR="00771914">
        <w:rPr>
          <w:bCs/>
          <w:i/>
          <w:iCs/>
        </w:rPr>
        <w:t>MS-SLP</w:t>
      </w:r>
      <w:r>
        <w:rPr>
          <w:bCs/>
          <w:i/>
          <w:iCs/>
        </w:rPr>
        <w:t xml:space="preserve"> Course Assignments</w:t>
      </w:r>
      <w:r>
        <w:rPr>
          <w:bCs/>
        </w:rPr>
        <w:t xml:space="preserve"> to determine whether or not the artifact has been identified in the Table.</w:t>
      </w:r>
    </w:p>
    <w:p w:rsidR="00CE0717" w:rsidRDefault="00CE0717" w:rsidP="00771914">
      <w:pPr>
        <w:pStyle w:val="BodyTextIndent"/>
        <w:numPr>
          <w:ilvl w:val="0"/>
          <w:numId w:val="1"/>
        </w:numPr>
        <w:ind w:left="360"/>
        <w:jc w:val="both"/>
        <w:rPr>
          <w:bCs/>
        </w:rPr>
      </w:pPr>
      <w:r>
        <w:rPr>
          <w:bCs/>
        </w:rPr>
        <w:t>Check each of the three competencies columns (</w:t>
      </w:r>
      <w:r w:rsidR="00771914">
        <w:rPr>
          <w:bCs/>
        </w:rPr>
        <w:t>FEAPs</w:t>
      </w:r>
      <w:r w:rsidR="002B0496">
        <w:rPr>
          <w:bCs/>
        </w:rPr>
        <w:t xml:space="preserve">, </w:t>
      </w:r>
      <w:r>
        <w:rPr>
          <w:bCs/>
        </w:rPr>
        <w:t>Prog</w:t>
      </w:r>
      <w:r w:rsidR="00771914">
        <w:rPr>
          <w:bCs/>
        </w:rPr>
        <w:t xml:space="preserve">ram Outcomes, </w:t>
      </w:r>
      <w:r w:rsidR="004F4CFC">
        <w:rPr>
          <w:bCs/>
        </w:rPr>
        <w:t>and Standards</w:t>
      </w:r>
      <w:r w:rsidR="00771914">
        <w:rPr>
          <w:bCs/>
        </w:rPr>
        <w:t xml:space="preserve"> for CCC</w:t>
      </w:r>
      <w:r>
        <w:rPr>
          <w:bCs/>
        </w:rPr>
        <w:t xml:space="preserve">) to determine which of the areas of professional competence is/are </w:t>
      </w:r>
      <w:r w:rsidR="002B0496">
        <w:rPr>
          <w:bCs/>
        </w:rPr>
        <w:t xml:space="preserve">best </w:t>
      </w:r>
      <w:r>
        <w:rPr>
          <w:bCs/>
        </w:rPr>
        <w:t xml:space="preserve">represented by a specific assignment or activity. </w:t>
      </w:r>
    </w:p>
    <w:p w:rsidR="00CE0717" w:rsidRDefault="00CE0717" w:rsidP="00771914">
      <w:pPr>
        <w:pStyle w:val="BodyTextIndent"/>
        <w:ind w:left="0" w:firstLine="0"/>
        <w:jc w:val="both"/>
        <w:rPr>
          <w:b/>
        </w:rPr>
      </w:pPr>
    </w:p>
    <w:p w:rsidR="00CE0717" w:rsidRPr="00771914" w:rsidRDefault="00CE0717" w:rsidP="00771914">
      <w:pPr>
        <w:pStyle w:val="BodyTextIndent"/>
        <w:pBdr>
          <w:top w:val="single" w:sz="12" w:space="1" w:color="auto"/>
          <w:left w:val="single" w:sz="12" w:space="4" w:color="auto"/>
          <w:bottom w:val="single" w:sz="12" w:space="1" w:color="auto"/>
          <w:right w:val="single" w:sz="12" w:space="4" w:color="auto"/>
        </w:pBdr>
        <w:shd w:val="clear" w:color="auto" w:fill="F2F2F2"/>
        <w:ind w:left="0" w:firstLine="0"/>
        <w:jc w:val="both"/>
        <w:rPr>
          <w:bCs/>
        </w:rPr>
      </w:pPr>
      <w:r>
        <w:rPr>
          <w:bCs/>
        </w:rPr>
        <w:t xml:space="preserve">Example: The knowledge and critical thinking/problem-solving skills illustrated by successful </w:t>
      </w:r>
      <w:bookmarkStart w:id="0" w:name="_GoBack"/>
      <w:bookmarkEnd w:id="0"/>
      <w:r>
        <w:rPr>
          <w:bCs/>
        </w:rPr>
        <w:t xml:space="preserve">completion of the </w:t>
      </w:r>
      <w:r>
        <w:rPr>
          <w:bCs/>
          <w:u w:val="single"/>
        </w:rPr>
        <w:t>Code of Ethics Project</w:t>
      </w:r>
      <w:r>
        <w:rPr>
          <w:bCs/>
        </w:rPr>
        <w:t xml:space="preserve"> required in the </w:t>
      </w:r>
      <w:r>
        <w:rPr>
          <w:bCs/>
          <w:i/>
          <w:iCs/>
        </w:rPr>
        <w:t>Seminar for Professional Issues</w:t>
      </w:r>
      <w:r>
        <w:rPr>
          <w:bCs/>
        </w:rPr>
        <w:t xml:space="preserve"> course, indicate student competence</w:t>
      </w:r>
      <w:r w:rsidR="002B0496">
        <w:rPr>
          <w:bCs/>
        </w:rPr>
        <w:t xml:space="preserve"> </w:t>
      </w:r>
      <w:r>
        <w:rPr>
          <w:bCs/>
        </w:rPr>
        <w:t xml:space="preserve">in the areas of Professional Behavior and Ethics. Those areas are represented in </w:t>
      </w:r>
      <w:r w:rsidR="002B0496">
        <w:rPr>
          <w:bCs/>
          <w:i/>
          <w:iCs/>
        </w:rPr>
        <w:t>Accomplished Practice #6,</w:t>
      </w:r>
      <w:r w:rsidR="002B0496">
        <w:rPr>
          <w:bCs/>
        </w:rPr>
        <w:t xml:space="preserve"> </w:t>
      </w:r>
      <w:r>
        <w:rPr>
          <w:bCs/>
          <w:i/>
          <w:iCs/>
        </w:rPr>
        <w:t>Program Outcome #8,</w:t>
      </w:r>
      <w:r w:rsidR="00771914">
        <w:rPr>
          <w:bCs/>
          <w:i/>
          <w:iCs/>
        </w:rPr>
        <w:t xml:space="preserve"> </w:t>
      </w:r>
      <w:r w:rsidR="002B0496">
        <w:rPr>
          <w:bCs/>
          <w:i/>
          <w:iCs/>
        </w:rPr>
        <w:t xml:space="preserve">and </w:t>
      </w:r>
      <w:r>
        <w:rPr>
          <w:bCs/>
          <w:i/>
          <w:iCs/>
        </w:rPr>
        <w:t xml:space="preserve">Standard </w:t>
      </w:r>
      <w:r w:rsidR="00771914">
        <w:rPr>
          <w:bCs/>
          <w:i/>
          <w:iCs/>
        </w:rPr>
        <w:t>IV</w:t>
      </w:r>
      <w:r>
        <w:rPr>
          <w:bCs/>
          <w:i/>
          <w:iCs/>
        </w:rPr>
        <w:t>-E</w:t>
      </w:r>
      <w:r w:rsidR="002B0496">
        <w:rPr>
          <w:bCs/>
          <w:i/>
          <w:iCs/>
        </w:rPr>
        <w:t xml:space="preserve">. </w:t>
      </w:r>
      <w:r w:rsidR="002B0496" w:rsidRPr="002B0496">
        <w:rPr>
          <w:bCs/>
          <w:iCs/>
        </w:rPr>
        <w:t xml:space="preserve">Each </w:t>
      </w:r>
      <w:r w:rsidR="00771914">
        <w:rPr>
          <w:bCs/>
          <w:iCs/>
        </w:rPr>
        <w:t xml:space="preserve">is </w:t>
      </w:r>
      <w:r w:rsidR="002B0496" w:rsidRPr="002B0496">
        <w:rPr>
          <w:bCs/>
          <w:iCs/>
        </w:rPr>
        <w:t>listed</w:t>
      </w:r>
      <w:r w:rsidR="00771914">
        <w:rPr>
          <w:bCs/>
          <w:iCs/>
        </w:rPr>
        <w:t xml:space="preserve"> </w:t>
      </w:r>
      <w:r>
        <w:rPr>
          <w:bCs/>
        </w:rPr>
        <w:t xml:space="preserve">in the evidence table for the Seminar course. The </w:t>
      </w:r>
      <w:r w:rsidR="00771914">
        <w:rPr>
          <w:bCs/>
        </w:rPr>
        <w:t>instructor has selected and pre</w:t>
      </w:r>
      <w:r>
        <w:rPr>
          <w:bCs/>
        </w:rPr>
        <w:t xml:space="preserve">approved the ethics assignment to be used as portfolio evidence. If a student receives a positive evaluation of the </w:t>
      </w:r>
      <w:r w:rsidRPr="00C42049">
        <w:t xml:space="preserve">assignment, </w:t>
      </w:r>
      <w:r>
        <w:t xml:space="preserve">then </w:t>
      </w:r>
      <w:r w:rsidRPr="00C42049">
        <w:t xml:space="preserve">the student may choose to include the project as evidence </w:t>
      </w:r>
      <w:r>
        <w:t>in</w:t>
      </w:r>
      <w:r w:rsidRPr="00C42049">
        <w:t xml:space="preserve"> the portfolio. </w:t>
      </w:r>
    </w:p>
    <w:p w:rsidR="00CE0717" w:rsidRDefault="000A6C51" w:rsidP="00771914">
      <w:pPr>
        <w:pStyle w:val="BodyTextIndent"/>
        <w:shd w:val="clear" w:color="auto" w:fill="FFFFFF"/>
        <w:ind w:left="0" w:firstLine="0"/>
        <w:jc w:val="both"/>
        <w:rPr>
          <w:b/>
        </w:rPr>
      </w:pPr>
      <w:r>
        <w:rPr>
          <w:b/>
        </w:rPr>
        <w:t xml:space="preserve"> </w:t>
      </w:r>
    </w:p>
    <w:p w:rsidR="00CE0717" w:rsidRPr="00C42049" w:rsidRDefault="00CE0717" w:rsidP="00771914">
      <w:pPr>
        <w:pStyle w:val="BodyTextIndent"/>
        <w:numPr>
          <w:ilvl w:val="0"/>
          <w:numId w:val="2"/>
        </w:numPr>
        <w:shd w:val="clear" w:color="auto" w:fill="FFFFFF"/>
        <w:ind w:left="360"/>
        <w:jc w:val="both"/>
      </w:pPr>
      <w:r w:rsidRPr="00C42049">
        <w:t>If the artifact is selected to be used as evidence, an Evidence Classification and Reflection (ECR) form is to be completed and attached to the evidence. Both items are then submitted to the instructor to review and sign.</w:t>
      </w:r>
    </w:p>
    <w:p w:rsidR="00CE0717" w:rsidRDefault="00CE0717" w:rsidP="00771914">
      <w:pPr>
        <w:pStyle w:val="BodyTextIndent"/>
        <w:ind w:left="0" w:firstLine="0"/>
        <w:jc w:val="both"/>
        <w:rPr>
          <w:b/>
        </w:rPr>
      </w:pPr>
    </w:p>
    <w:p w:rsidR="00CE0717" w:rsidRPr="00DC126D" w:rsidRDefault="00CE0717" w:rsidP="00771914">
      <w:pPr>
        <w:pStyle w:val="BodyTextIndent"/>
        <w:spacing w:line="360" w:lineRule="auto"/>
        <w:ind w:left="0" w:firstLine="0"/>
        <w:jc w:val="center"/>
        <w:rPr>
          <w:b/>
          <w:i/>
          <w:color w:val="FF0000"/>
          <w:sz w:val="28"/>
          <w:szCs w:val="28"/>
        </w:rPr>
      </w:pPr>
      <w:r w:rsidRPr="00DC126D">
        <w:rPr>
          <w:b/>
          <w:i/>
          <w:color w:val="FF0000"/>
          <w:sz w:val="28"/>
          <w:szCs w:val="28"/>
        </w:rPr>
        <w:t>Remember…</w:t>
      </w:r>
      <w:r w:rsidR="00DC126D" w:rsidRPr="00DC126D">
        <w:rPr>
          <w:b/>
          <w:i/>
          <w:color w:val="FF0000"/>
          <w:sz w:val="28"/>
          <w:szCs w:val="28"/>
        </w:rPr>
        <w:t xml:space="preserve"> </w:t>
      </w:r>
      <w:r w:rsidRPr="00DC126D">
        <w:rPr>
          <w:b/>
          <w:i/>
          <w:color w:val="FF0000"/>
          <w:sz w:val="28"/>
          <w:szCs w:val="28"/>
        </w:rPr>
        <w:t>the evidence chosen for inclusion in the portfolio is to be</w:t>
      </w:r>
      <w:r w:rsidR="00771914" w:rsidRPr="00DC126D">
        <w:rPr>
          <w:b/>
          <w:i/>
          <w:color w:val="FF0000"/>
          <w:sz w:val="28"/>
          <w:szCs w:val="28"/>
        </w:rPr>
        <w:t xml:space="preserve"> </w:t>
      </w:r>
      <w:r w:rsidRPr="00DC126D">
        <w:rPr>
          <w:b/>
          <w:i/>
          <w:color w:val="FF0000"/>
          <w:sz w:val="28"/>
          <w:szCs w:val="28"/>
        </w:rPr>
        <w:t>representative</w:t>
      </w:r>
      <w:r w:rsidR="002B0496" w:rsidRPr="00DC126D">
        <w:rPr>
          <w:b/>
          <w:i/>
          <w:color w:val="FF0000"/>
          <w:sz w:val="28"/>
          <w:szCs w:val="28"/>
        </w:rPr>
        <w:t xml:space="preserve"> </w:t>
      </w:r>
      <w:r w:rsidRPr="00DC126D">
        <w:rPr>
          <w:b/>
          <w:i/>
          <w:color w:val="FF0000"/>
          <w:sz w:val="28"/>
          <w:szCs w:val="28"/>
        </w:rPr>
        <w:t>of the student’s</w:t>
      </w:r>
      <w:r w:rsidRPr="00DC126D">
        <w:rPr>
          <w:b/>
          <w:color w:val="FF0000"/>
          <w:sz w:val="28"/>
          <w:szCs w:val="28"/>
        </w:rPr>
        <w:t xml:space="preserve"> </w:t>
      </w:r>
      <w:r w:rsidRPr="00DC126D">
        <w:rPr>
          <w:b/>
          <w:color w:val="FF0000"/>
          <w:sz w:val="28"/>
          <w:szCs w:val="28"/>
          <w:u w:val="single"/>
        </w:rPr>
        <w:t>BEST WORK</w:t>
      </w:r>
      <w:r w:rsidRPr="00DC126D">
        <w:rPr>
          <w:b/>
          <w:color w:val="FF0000"/>
          <w:sz w:val="28"/>
          <w:szCs w:val="28"/>
        </w:rPr>
        <w:t>!</w:t>
      </w:r>
    </w:p>
    <w:p w:rsidR="00E557C9" w:rsidRDefault="00E557C9" w:rsidP="00771914">
      <w:pPr>
        <w:pStyle w:val="BodyTextIndent"/>
        <w:ind w:left="0" w:firstLine="0"/>
        <w:jc w:val="both"/>
      </w:pPr>
    </w:p>
    <w:p w:rsidR="00E557C9" w:rsidRDefault="00E557C9" w:rsidP="00771914">
      <w:pPr>
        <w:pStyle w:val="BodyTextIndent"/>
        <w:ind w:left="0" w:firstLine="0"/>
        <w:jc w:val="both"/>
      </w:pPr>
    </w:p>
    <w:sectPr w:rsidR="00E557C9" w:rsidSect="00771914">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C35" w:rsidRDefault="00277C35">
      <w:r>
        <w:separator/>
      </w:r>
    </w:p>
  </w:endnote>
  <w:endnote w:type="continuationSeparator" w:id="0">
    <w:p w:rsidR="00277C35" w:rsidRDefault="0027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914" w:rsidRDefault="007719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1914" w:rsidRDefault="00771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914" w:rsidRDefault="00771914" w:rsidP="00771914">
    <w:pPr>
      <w:pStyle w:val="Footer"/>
      <w:framePr w:wrap="around" w:vAnchor="text" w:hAnchor="margin" w:xAlign="center" w:y="1"/>
    </w:pPr>
    <w:r>
      <w:t>(09.01.2014)</w:t>
    </w:r>
  </w:p>
  <w:p w:rsidR="00771914" w:rsidRDefault="00771914" w:rsidP="00771914">
    <w:pPr>
      <w:pStyle w:val="Footer"/>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C35" w:rsidRDefault="00277C35">
      <w:r>
        <w:separator/>
      </w:r>
    </w:p>
  </w:footnote>
  <w:footnote w:type="continuationSeparator" w:id="0">
    <w:p w:rsidR="00277C35" w:rsidRDefault="00277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914" w:rsidRDefault="00771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1914" w:rsidRDefault="0077191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914" w:rsidRDefault="00771914">
    <w:pPr>
      <w:pStyle w:val="Header"/>
      <w:framePr w:wrap="around" w:vAnchor="text" w:hAnchor="margin" w:xAlign="right" w:y="1"/>
      <w:rPr>
        <w:rStyle w:val="PageNumber"/>
      </w:rPr>
    </w:pPr>
  </w:p>
  <w:p w:rsidR="00771914" w:rsidRDefault="0077191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1426D"/>
    <w:multiLevelType w:val="hybridMultilevel"/>
    <w:tmpl w:val="1048E8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52BD71B9"/>
    <w:multiLevelType w:val="hybridMultilevel"/>
    <w:tmpl w:val="31947C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17"/>
    <w:rsid w:val="000346F5"/>
    <w:rsid w:val="000A6C51"/>
    <w:rsid w:val="001321E9"/>
    <w:rsid w:val="00146B65"/>
    <w:rsid w:val="00277C35"/>
    <w:rsid w:val="002B0496"/>
    <w:rsid w:val="0047387B"/>
    <w:rsid w:val="004F4CFC"/>
    <w:rsid w:val="00771914"/>
    <w:rsid w:val="00781A15"/>
    <w:rsid w:val="00971F46"/>
    <w:rsid w:val="009A1FB8"/>
    <w:rsid w:val="009A754B"/>
    <w:rsid w:val="00CE0717"/>
    <w:rsid w:val="00DC126D"/>
    <w:rsid w:val="00E5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74F6A8-FD7D-4E0F-891D-63CD62B1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717"/>
    <w:pPr>
      <w:tabs>
        <w:tab w:val="center" w:pos="4320"/>
        <w:tab w:val="right" w:pos="8640"/>
      </w:tabs>
    </w:pPr>
  </w:style>
  <w:style w:type="character" w:styleId="PageNumber">
    <w:name w:val="page number"/>
    <w:basedOn w:val="DefaultParagraphFont"/>
    <w:rsid w:val="00CE0717"/>
  </w:style>
  <w:style w:type="paragraph" w:styleId="Footer">
    <w:name w:val="footer"/>
    <w:basedOn w:val="Normal"/>
    <w:link w:val="FooterChar"/>
    <w:uiPriority w:val="99"/>
    <w:rsid w:val="00CE0717"/>
    <w:pPr>
      <w:tabs>
        <w:tab w:val="center" w:pos="4320"/>
        <w:tab w:val="right" w:pos="8640"/>
      </w:tabs>
    </w:pPr>
  </w:style>
  <w:style w:type="paragraph" w:styleId="BodyTextIndent">
    <w:name w:val="Body Text Indent"/>
    <w:basedOn w:val="Normal"/>
    <w:rsid w:val="00CE0717"/>
    <w:pPr>
      <w:ind w:left="2880" w:hanging="2880"/>
    </w:pPr>
    <w:rPr>
      <w:sz w:val="24"/>
      <w:szCs w:val="24"/>
    </w:rPr>
  </w:style>
  <w:style w:type="character" w:customStyle="1" w:styleId="FooterChar">
    <w:name w:val="Footer Char"/>
    <w:link w:val="Footer"/>
    <w:uiPriority w:val="99"/>
    <w:rsid w:val="0077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Portfolio Evidence Table for SLCD Course Assignments</vt:lpstr>
    </vt:vector>
  </TitlesOfParts>
  <Company>FGSEHS - NSU</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Evidence Table for SLCD Course Assignments</dc:title>
  <dc:subject/>
  <dc:creator>TSS</dc:creator>
  <cp:keywords/>
  <dc:description/>
  <cp:lastModifiedBy>Steven Vertz</cp:lastModifiedBy>
  <cp:revision>3</cp:revision>
  <cp:lastPrinted>2005-10-11T20:36:00Z</cp:lastPrinted>
  <dcterms:created xsi:type="dcterms:W3CDTF">2014-09-01T02:16:00Z</dcterms:created>
  <dcterms:modified xsi:type="dcterms:W3CDTF">2014-09-29T21:15:00Z</dcterms:modified>
</cp:coreProperties>
</file>